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B9D0" w14:textId="481E116F" w:rsidR="00684C72" w:rsidRPr="00EE057C" w:rsidRDefault="00684C72" w:rsidP="00F77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7C">
        <w:rPr>
          <w:rFonts w:ascii="Times New Roman" w:hAnsi="Times New Roman" w:cs="Times New Roman"/>
          <w:b/>
          <w:bCs/>
          <w:sz w:val="24"/>
          <w:szCs w:val="24"/>
        </w:rPr>
        <w:t>Extemporaneous Speaking</w:t>
      </w:r>
      <w:r w:rsidR="00F77E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E057C">
        <w:rPr>
          <w:rFonts w:ascii="Times New Roman" w:hAnsi="Times New Roman" w:cs="Times New Roman"/>
          <w:b/>
          <w:bCs/>
          <w:sz w:val="24"/>
          <w:szCs w:val="24"/>
        </w:rPr>
        <w:t>Draw Procedures</w:t>
      </w:r>
    </w:p>
    <w:p w14:paraId="48E85898" w14:textId="589B0C26" w:rsidR="00684C72" w:rsidRPr="00EE057C" w:rsidRDefault="00BC4AFE" w:rsidP="0068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 students entered in EXT will perform draw via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SpeechWire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even if they choose to </w:t>
      </w:r>
      <w:r w:rsidR="00C21073">
        <w:rPr>
          <w:rFonts w:ascii="Times New Roman" w:hAnsi="Times New Roman" w:cs="Times New Roman"/>
          <w:b/>
          <w:bCs/>
          <w:sz w:val="24"/>
          <w:szCs w:val="24"/>
        </w:rPr>
        <w:t xml:space="preserve">prep their speech in the in-person prep room. No paper topic slips will be provided in-person. </w:t>
      </w:r>
      <w:r w:rsidR="00684C72" w:rsidRPr="00EE057C">
        <w:rPr>
          <w:rFonts w:ascii="Times New Roman" w:hAnsi="Times New Roman" w:cs="Times New Roman"/>
          <w:sz w:val="24"/>
          <w:szCs w:val="24"/>
        </w:rPr>
        <w:t xml:space="preserve">Please familiarize yourself with the following procedures and </w:t>
      </w:r>
      <w:proofErr w:type="spellStart"/>
      <w:r w:rsidR="00684C72" w:rsidRPr="00EE057C">
        <w:rPr>
          <w:rFonts w:ascii="Times New Roman" w:hAnsi="Times New Roman" w:cs="Times New Roman"/>
          <w:sz w:val="24"/>
          <w:szCs w:val="24"/>
        </w:rPr>
        <w:t>polices</w:t>
      </w:r>
      <w:proofErr w:type="spellEnd"/>
      <w:r w:rsidR="00684C72" w:rsidRPr="00EE057C">
        <w:rPr>
          <w:rFonts w:ascii="Times New Roman" w:hAnsi="Times New Roman" w:cs="Times New Roman"/>
          <w:sz w:val="24"/>
          <w:szCs w:val="24"/>
        </w:rPr>
        <w:t xml:space="preserve"> regarding draw an prep. </w:t>
      </w:r>
    </w:p>
    <w:p w14:paraId="38C05C10" w14:textId="77777777" w:rsidR="00EE057C" w:rsidRPr="00EE057C" w:rsidRDefault="00EE057C" w:rsidP="00EE05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57C">
        <w:rPr>
          <w:rFonts w:ascii="Times New Roman" w:hAnsi="Times New Roman" w:cs="Times New Roman"/>
          <w:b/>
          <w:bCs/>
          <w:sz w:val="24"/>
          <w:szCs w:val="24"/>
          <w:u w:val="single"/>
        </w:rPr>
        <w:t>Prep Room Options</w:t>
      </w:r>
    </w:p>
    <w:p w14:paraId="1388D0FD" w14:textId="14A28F1F" w:rsidR="009F59D6" w:rsidRPr="00EE057C" w:rsidRDefault="00EE057C" w:rsidP="00EE057C">
      <w:pPr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sz w:val="24"/>
          <w:szCs w:val="24"/>
        </w:rPr>
        <w:t xml:space="preserve">On-site Prep Room: </w:t>
      </w:r>
      <w:r w:rsidR="0055084A">
        <w:rPr>
          <w:rFonts w:ascii="Times New Roman" w:hAnsi="Times New Roman" w:cs="Times New Roman"/>
          <w:sz w:val="24"/>
          <w:szCs w:val="24"/>
        </w:rPr>
        <w:t xml:space="preserve">Baker Center Ballroom – Fourth Floor </w:t>
      </w:r>
      <w:r w:rsidR="00575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2346" w14:textId="3CD3309A" w:rsidR="00BA2069" w:rsidRPr="00EE057C" w:rsidRDefault="00EE057C" w:rsidP="00EE057C">
      <w:pPr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sz w:val="24"/>
          <w:szCs w:val="24"/>
        </w:rPr>
        <w:t xml:space="preserve">Virtual Prep Room: </w:t>
      </w:r>
      <w:r w:rsidR="00AE4DC8" w:rsidRPr="00AE4DC8">
        <w:rPr>
          <w:rFonts w:ascii="Times New Roman" w:hAnsi="Times New Roman" w:cs="Times New Roman"/>
          <w:sz w:val="24"/>
          <w:szCs w:val="24"/>
        </w:rPr>
        <w:t>https://ucincinnati.zoom.us/j/8057333763</w:t>
      </w:r>
    </w:p>
    <w:p w14:paraId="6406BF9E" w14:textId="3F572D39" w:rsidR="008B3E73" w:rsidRPr="008B3E73" w:rsidRDefault="008B3E73" w:rsidP="008B3E73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**Please mute yourself when </w:t>
      </w:r>
      <w:r w:rsidR="00E16B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entering the virtual draw space and remain on mute unless you need to communicate directly with Tournament Staff** </w:t>
      </w:r>
    </w:p>
    <w:p w14:paraId="7F3B8B64" w14:textId="56588793" w:rsidR="003B527D" w:rsidRPr="003B527D" w:rsidRDefault="003B527D" w:rsidP="003B527D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B52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Tournament staff will make the announcement for speakers in both spaces when it is their time to draw. </w:t>
      </w:r>
    </w:p>
    <w:p w14:paraId="4633149C" w14:textId="43D6AD0B" w:rsidR="00477923" w:rsidRPr="00477923" w:rsidRDefault="00477923" w:rsidP="00477923">
      <w:pP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77923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Double Entry Bumps</w:t>
      </w:r>
    </w:p>
    <w:p w14:paraId="1DB94941" w14:textId="22685ED2" w:rsidR="00477923" w:rsidRPr="00477923" w:rsidRDefault="00477923" w:rsidP="00477923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Tournament Staff have been provided a list of all students double entered in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Extemp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r w:rsidR="0057558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Broadcast Journalism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have made the necessary adjustments to the draw order so there is no need to alert them of your status as Double Entered. </w:t>
      </w:r>
    </w:p>
    <w:p w14:paraId="325C9471" w14:textId="4574FFEE" w:rsidR="00EE057C" w:rsidRPr="00EE057C" w:rsidRDefault="00EE057C" w:rsidP="00684C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E057C">
        <w:rPr>
          <w:rFonts w:ascii="Times New Roman" w:hAnsi="Times New Roman" w:cs="Times New Roman"/>
          <w:b/>
          <w:bCs/>
          <w:sz w:val="24"/>
          <w:szCs w:val="24"/>
          <w:u w:val="single"/>
        </w:rPr>
        <w:t>SpeechWire</w:t>
      </w:r>
      <w:proofErr w:type="spellEnd"/>
      <w:r w:rsidRPr="00EE05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Accounts</w:t>
      </w:r>
    </w:p>
    <w:p w14:paraId="16362967" w14:textId="7812E0E4" w:rsidR="00EE057C" w:rsidRPr="00EE057C" w:rsidRDefault="00EE057C" w:rsidP="00EE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access draw via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SpeechWire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all students much have individual accounts. </w:t>
      </w:r>
      <w:r w:rsidRPr="00EE057C">
        <w:rPr>
          <w:rFonts w:ascii="Times New Roman" w:hAnsi="Times New Roman" w:cs="Times New Roman"/>
          <w:color w:val="000000"/>
          <w:sz w:val="24"/>
          <w:szCs w:val="24"/>
        </w:rPr>
        <w:t xml:space="preserve">Coaches, make sure all competitors have </w:t>
      </w:r>
      <w:proofErr w:type="spellStart"/>
      <w:r w:rsidRPr="00EE057C">
        <w:rPr>
          <w:rFonts w:ascii="Times New Roman" w:hAnsi="Times New Roman" w:cs="Times New Roman"/>
          <w:color w:val="000000"/>
          <w:sz w:val="24"/>
          <w:szCs w:val="24"/>
        </w:rPr>
        <w:t>SpeechWire</w:t>
      </w:r>
      <w:proofErr w:type="spellEnd"/>
      <w:r w:rsidRPr="00EE057C">
        <w:rPr>
          <w:rFonts w:ascii="Times New Roman" w:hAnsi="Times New Roman" w:cs="Times New Roman"/>
          <w:color w:val="000000"/>
          <w:sz w:val="24"/>
          <w:szCs w:val="24"/>
        </w:rPr>
        <w:t xml:space="preserve"> accounts – these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57C">
        <w:rPr>
          <w:rFonts w:ascii="Times New Roman" w:hAnsi="Times New Roman" w:cs="Times New Roman"/>
          <w:color w:val="000000"/>
          <w:sz w:val="24"/>
          <w:szCs w:val="24"/>
        </w:rPr>
        <w:t xml:space="preserve">should be </w:t>
      </w:r>
      <w:r w:rsidRPr="00EE0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created by the coach and not independently by the student </w:t>
      </w:r>
      <w:r w:rsidRPr="00EE057C"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57C">
        <w:rPr>
          <w:rFonts w:ascii="Times New Roman" w:hAnsi="Times New Roman" w:cs="Times New Roman"/>
          <w:color w:val="000000"/>
          <w:sz w:val="24"/>
          <w:szCs w:val="24"/>
        </w:rPr>
        <w:t>SpeechWire</w:t>
      </w:r>
      <w:proofErr w:type="spellEnd"/>
      <w:r w:rsidRPr="00EE057C">
        <w:rPr>
          <w:rFonts w:ascii="Times New Roman" w:hAnsi="Times New Roman" w:cs="Times New Roman"/>
          <w:color w:val="000000"/>
          <w:sz w:val="24"/>
          <w:szCs w:val="24"/>
        </w:rPr>
        <w:t xml:space="preserve"> system.</w:t>
      </w:r>
    </w:p>
    <w:p w14:paraId="5995FC13" w14:textId="77777777" w:rsidR="00EE057C" w:rsidRDefault="00EE057C" w:rsidP="00EE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F1F59" w14:textId="622FA9E7" w:rsidR="00EE057C" w:rsidRPr="00EE057C" w:rsidRDefault="00EE057C" w:rsidP="00EE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57C">
        <w:rPr>
          <w:rFonts w:ascii="Times New Roman" w:hAnsi="Times New Roman" w:cs="Times New Roman"/>
          <w:color w:val="000000"/>
          <w:sz w:val="24"/>
          <w:szCs w:val="24"/>
        </w:rPr>
        <w:t>View the step-by-step video here: Click on Student Accounts video.</w:t>
      </w:r>
    </w:p>
    <w:p w14:paraId="28C26563" w14:textId="77777777" w:rsidR="00EE057C" w:rsidRPr="00EE057C" w:rsidRDefault="00EE057C" w:rsidP="00EE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E057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https://www.speechwire.com/p-video-resources.php</w:t>
      </w:r>
    </w:p>
    <w:p w14:paraId="44B84874" w14:textId="77777777" w:rsidR="00EE057C" w:rsidRPr="00EE057C" w:rsidRDefault="00EE057C" w:rsidP="00EE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57C">
        <w:rPr>
          <w:rFonts w:ascii="Times New Roman" w:hAnsi="Times New Roman" w:cs="Times New Roman"/>
          <w:color w:val="000000"/>
          <w:sz w:val="24"/>
          <w:szCs w:val="24"/>
        </w:rPr>
        <w:t>Also provided is a pdf:</w:t>
      </w:r>
    </w:p>
    <w:p w14:paraId="2EE46CAD" w14:textId="6CC05A89" w:rsidR="00EE057C" w:rsidRPr="00EE057C" w:rsidRDefault="00EE057C" w:rsidP="00EE05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57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https://www.speechwire.com/handbooks/registrationhandbook.pdf</w:t>
      </w:r>
    </w:p>
    <w:p w14:paraId="647D15BE" w14:textId="0897C667" w:rsidR="00684C72" w:rsidRPr="00EE057C" w:rsidRDefault="00684C72" w:rsidP="00EE057C">
      <w:p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E057C">
        <w:rPr>
          <w:rFonts w:ascii="Times New Roman" w:hAnsi="Times New Roman" w:cs="Times New Roman"/>
          <w:b/>
          <w:bCs/>
          <w:sz w:val="24"/>
          <w:szCs w:val="24"/>
          <w:u w:val="single"/>
        </w:rPr>
        <w:t>Electronic Draw Instructions</w:t>
      </w:r>
    </w:p>
    <w:p w14:paraId="2DB81488" w14:textId="08EE14AF" w:rsidR="00684C72" w:rsidRPr="00EE057C" w:rsidRDefault="00684C72" w:rsidP="00684C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sz w:val="24"/>
          <w:szCs w:val="24"/>
        </w:rPr>
        <w:t xml:space="preserve">Enter </w:t>
      </w:r>
      <w:r w:rsidR="00EE057C" w:rsidRPr="00EE057C">
        <w:rPr>
          <w:rFonts w:ascii="Times New Roman" w:hAnsi="Times New Roman" w:cs="Times New Roman"/>
          <w:sz w:val="24"/>
          <w:szCs w:val="24"/>
        </w:rPr>
        <w:t xml:space="preserve">either the in-person or virtual prep room </w:t>
      </w:r>
      <w:r w:rsidRPr="00EE057C">
        <w:rPr>
          <w:rFonts w:ascii="Times New Roman" w:hAnsi="Times New Roman" w:cs="Times New Roman"/>
          <w:sz w:val="24"/>
          <w:szCs w:val="24"/>
        </w:rPr>
        <w:t xml:space="preserve">at the assigned start time for Draw. </w:t>
      </w:r>
    </w:p>
    <w:p w14:paraId="09F87E93" w14:textId="1E3F907A" w:rsidR="00684C72" w:rsidRPr="00EE057C" w:rsidRDefault="00684C72" w:rsidP="00684C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sz w:val="24"/>
          <w:szCs w:val="24"/>
        </w:rPr>
        <w:t xml:space="preserve">Wait for your name to be called by </w:t>
      </w:r>
      <w:r w:rsidR="00EE057C" w:rsidRPr="00EE057C">
        <w:rPr>
          <w:rFonts w:ascii="Times New Roman" w:hAnsi="Times New Roman" w:cs="Times New Roman"/>
          <w:sz w:val="24"/>
          <w:szCs w:val="24"/>
        </w:rPr>
        <w:t>the tournament staff</w:t>
      </w:r>
      <w:r w:rsidRPr="00EE057C">
        <w:rPr>
          <w:rFonts w:ascii="Times New Roman" w:hAnsi="Times New Roman" w:cs="Times New Roman"/>
          <w:sz w:val="24"/>
          <w:szCs w:val="24"/>
        </w:rPr>
        <w:t xml:space="preserve"> – after all speakers at the designated speaker position are accounted for the draw manager will open draw for you. </w:t>
      </w:r>
    </w:p>
    <w:p w14:paraId="1D1C86BA" w14:textId="77777777" w:rsidR="00684C72" w:rsidRPr="00EE057C" w:rsidRDefault="00684C72" w:rsidP="00684C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sz w:val="24"/>
          <w:szCs w:val="24"/>
        </w:rPr>
        <w:t xml:space="preserve">From your </w:t>
      </w:r>
      <w:proofErr w:type="spellStart"/>
      <w:r w:rsidRPr="00EE057C">
        <w:rPr>
          <w:rFonts w:ascii="Times New Roman" w:hAnsi="Times New Roman" w:cs="Times New Roman"/>
          <w:sz w:val="24"/>
          <w:szCs w:val="24"/>
        </w:rPr>
        <w:t>SpeechWire</w:t>
      </w:r>
      <w:proofErr w:type="spellEnd"/>
      <w:r w:rsidRPr="00EE057C">
        <w:rPr>
          <w:rFonts w:ascii="Times New Roman" w:hAnsi="Times New Roman" w:cs="Times New Roman"/>
          <w:sz w:val="24"/>
          <w:szCs w:val="24"/>
        </w:rPr>
        <w:t xml:space="preserve"> account click “Pi Kappa Delta – Biennial Tournament and Convention” and then “Click here to enter draw” </w:t>
      </w:r>
    </w:p>
    <w:p w14:paraId="6A693F52" w14:textId="77777777" w:rsidR="00684C72" w:rsidRPr="00EE057C" w:rsidRDefault="00684C72" w:rsidP="00684C7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CDA22" wp14:editId="4F9948C1">
            <wp:extent cx="59436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1E01" w14:textId="77777777" w:rsidR="00684C72" w:rsidRPr="00EE057C" w:rsidRDefault="00684C72" w:rsidP="00684C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sz w:val="24"/>
          <w:szCs w:val="24"/>
        </w:rPr>
        <w:t xml:space="preserve">You will then see any available topic draws listed for you. Select “Click here to draw now” for the corresponding round. </w:t>
      </w:r>
    </w:p>
    <w:p w14:paraId="731EF7CF" w14:textId="77777777" w:rsidR="00684C72" w:rsidRPr="00EE057C" w:rsidRDefault="00684C72" w:rsidP="00684C7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88FE70" wp14:editId="1095DEDD">
            <wp:extent cx="5943600" cy="1250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AC2D" w14:textId="5418899A" w:rsidR="00684C72" w:rsidRPr="00DA5C9B" w:rsidRDefault="00DA5C9B" w:rsidP="00684C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Extemp</w:t>
      </w:r>
      <w:proofErr w:type="spellEnd"/>
      <w:r>
        <w:rPr>
          <w:rFonts w:ascii="Times New Roman" w:hAnsi="Times New Roman" w:cs="Times New Roman"/>
          <w:sz w:val="24"/>
          <w:szCs w:val="24"/>
        </w:rPr>
        <w:t>: s</w:t>
      </w:r>
      <w:r w:rsidR="00684C72" w:rsidRPr="00EE057C">
        <w:rPr>
          <w:rFonts w:ascii="Times New Roman" w:hAnsi="Times New Roman" w:cs="Times New Roman"/>
          <w:sz w:val="24"/>
          <w:szCs w:val="24"/>
        </w:rPr>
        <w:t xml:space="preserve">elect your question from the list provided. </w:t>
      </w:r>
      <w:r w:rsidR="00684C72" w:rsidRPr="00EE057C">
        <w:rPr>
          <w:rFonts w:ascii="Times New Roman" w:hAnsi="Times New Roman" w:cs="Times New Roman"/>
          <w:b/>
          <w:bCs/>
          <w:sz w:val="24"/>
          <w:szCs w:val="24"/>
        </w:rPr>
        <w:t>*You must CLICK your selected prompt*</w:t>
      </w:r>
    </w:p>
    <w:p w14:paraId="4C63C4B1" w14:textId="3A77E7D3" w:rsidR="00DA5C9B" w:rsidRPr="00EE057C" w:rsidRDefault="00DA5C9B" w:rsidP="00684C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Broadcast Journalism: </w:t>
      </w:r>
      <w:r w:rsidR="00BA2069">
        <w:rPr>
          <w:rFonts w:ascii="Times New Roman" w:hAnsi="Times New Roman" w:cs="Times New Roman"/>
          <w:sz w:val="24"/>
          <w:szCs w:val="24"/>
        </w:rPr>
        <w:t xml:space="preserve">You will be provided a list of three topic areas </w:t>
      </w:r>
      <w:r w:rsidR="00B5322E">
        <w:rPr>
          <w:rFonts w:ascii="Times New Roman" w:hAnsi="Times New Roman" w:cs="Times New Roman"/>
          <w:sz w:val="24"/>
          <w:szCs w:val="24"/>
        </w:rPr>
        <w:t>such as “</w:t>
      </w:r>
      <w:r w:rsidR="00B5322E" w:rsidRPr="00B5322E">
        <w:rPr>
          <w:rFonts w:ascii="Times New Roman" w:hAnsi="Times New Roman" w:cs="Times New Roman"/>
          <w:sz w:val="24"/>
          <w:szCs w:val="24"/>
        </w:rPr>
        <w:t>Central America, the US Congress and Climate Change</w:t>
      </w:r>
      <w:r w:rsidR="00B5322E">
        <w:rPr>
          <w:rFonts w:ascii="Times New Roman" w:hAnsi="Times New Roman" w:cs="Times New Roman"/>
          <w:sz w:val="24"/>
          <w:szCs w:val="24"/>
        </w:rPr>
        <w:t xml:space="preserve">.” </w:t>
      </w:r>
      <w:r w:rsidR="00281C62" w:rsidRPr="00281C62">
        <w:rPr>
          <w:rFonts w:ascii="Times New Roman" w:hAnsi="Times New Roman" w:cs="Times New Roman"/>
          <w:sz w:val="24"/>
          <w:szCs w:val="24"/>
        </w:rPr>
        <w:t xml:space="preserve">While other stories can be included to make time, judging criteria will favor those identified in the round’s prompt. </w:t>
      </w:r>
    </w:p>
    <w:p w14:paraId="087AE416" w14:textId="77777777" w:rsidR="00684C72" w:rsidRPr="00EE057C" w:rsidRDefault="00684C72" w:rsidP="00684C72">
      <w:pPr>
        <w:rPr>
          <w:rFonts w:ascii="Times New Roman" w:hAnsi="Times New Roman" w:cs="Times New Roman"/>
          <w:sz w:val="24"/>
          <w:szCs w:val="24"/>
        </w:rPr>
      </w:pPr>
      <w:r w:rsidRPr="00EE05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938565" wp14:editId="16716DFA">
            <wp:extent cx="5943600" cy="158813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2114" w14:textId="16B72568" w:rsidR="00684C72" w:rsidRPr="00EE057C" w:rsidRDefault="00684C72" w:rsidP="00684C72">
      <w:pPr>
        <w:rPr>
          <w:rFonts w:ascii="Times New Roman" w:hAnsi="Times New Roman" w:cs="Times New Roman"/>
          <w:sz w:val="24"/>
          <w:szCs w:val="24"/>
        </w:rPr>
      </w:pPr>
    </w:p>
    <w:sectPr w:rsidR="00684C72" w:rsidRPr="00EE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8B0"/>
    <w:multiLevelType w:val="hybridMultilevel"/>
    <w:tmpl w:val="34F4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112"/>
    <w:multiLevelType w:val="hybridMultilevel"/>
    <w:tmpl w:val="2906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98C"/>
    <w:multiLevelType w:val="hybridMultilevel"/>
    <w:tmpl w:val="DE9A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047091">
    <w:abstractNumId w:val="1"/>
  </w:num>
  <w:num w:numId="2" w16cid:durableId="2118019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72"/>
    <w:rsid w:val="001B732A"/>
    <w:rsid w:val="00281C62"/>
    <w:rsid w:val="003674D4"/>
    <w:rsid w:val="0038055D"/>
    <w:rsid w:val="003B527D"/>
    <w:rsid w:val="003E3796"/>
    <w:rsid w:val="00477923"/>
    <w:rsid w:val="0055084A"/>
    <w:rsid w:val="00575589"/>
    <w:rsid w:val="0061404A"/>
    <w:rsid w:val="006223E0"/>
    <w:rsid w:val="00684C72"/>
    <w:rsid w:val="008B3E73"/>
    <w:rsid w:val="009F59D6"/>
    <w:rsid w:val="00AE4DC8"/>
    <w:rsid w:val="00B5322E"/>
    <w:rsid w:val="00BA2069"/>
    <w:rsid w:val="00BC4AFE"/>
    <w:rsid w:val="00C21073"/>
    <w:rsid w:val="00DA5C9B"/>
    <w:rsid w:val="00E16B86"/>
    <w:rsid w:val="00E34117"/>
    <w:rsid w:val="00EE057C"/>
    <w:rsid w:val="00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3527"/>
  <w15:chartTrackingRefBased/>
  <w15:docId w15:val="{AB5DA737-8310-47C3-9CCD-2D69C543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72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C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C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Furgerson, Jessica (furgerjl)</cp:lastModifiedBy>
  <cp:revision>8</cp:revision>
  <dcterms:created xsi:type="dcterms:W3CDTF">2025-03-03T19:00:00Z</dcterms:created>
  <dcterms:modified xsi:type="dcterms:W3CDTF">2025-03-03T19:04:00Z</dcterms:modified>
</cp:coreProperties>
</file>